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jc w:val="center"/>
        <w:rPr>
          <w:b/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Obec Nesluša  023 41 Nesluša č. 978,  </w:t>
      </w:r>
      <w:r>
        <w:rPr>
          <w:b/>
          <w:bCs/>
          <w:lang w:val="pl-PL"/>
        </w:rPr>
        <w:t>Oddelenie daní a poplatkov</w:t>
      </w:r>
    </w:p>
    <w:p>
      <w:pPr>
        <w:pStyle w:val="Normal"/>
        <w:autoSpaceDE w:val="false"/>
        <w:jc w:val="center"/>
        <w:rPr>
          <w:b/>
          <w:b/>
          <w:bCs/>
          <w:sz w:val="30"/>
          <w:szCs w:val="30"/>
          <w:lang w:val="pl-PL"/>
        </w:rPr>
      </w:pPr>
      <w:r>
        <w:rPr>
          <w:b/>
          <w:bCs/>
          <w:sz w:val="30"/>
          <w:szCs w:val="30"/>
          <w:lang w:val="pl-PL"/>
        </w:rPr>
      </w:r>
    </w:p>
    <w:p>
      <w:pPr>
        <w:pStyle w:val="Normal"/>
        <w:autoSpaceDE w:val="false"/>
        <w:jc w:val="center"/>
        <w:rPr/>
      </w:pPr>
      <w:r>
        <w:rPr>
          <w:b/>
          <w:bCs/>
          <w:sz w:val="30"/>
          <w:szCs w:val="30"/>
          <w:lang w:val="pl-PL"/>
        </w:rPr>
        <w:t>Dohoda</w:t>
      </w:r>
      <w:r>
        <w:rPr>
          <w:b/>
          <w:bCs/>
          <w:sz w:val="26"/>
          <w:szCs w:val="26"/>
          <w:lang w:val="pl-PL"/>
        </w:rPr>
        <w:t xml:space="preserve"> </w:t>
      </w:r>
    </w:p>
    <w:p>
      <w:pPr>
        <w:pStyle w:val="Normal"/>
        <w:autoSpaceDE w:val="false"/>
        <w:jc w:val="center"/>
        <w:rPr>
          <w:b/>
          <w:b/>
          <w:bCs/>
        </w:rPr>
      </w:pPr>
      <w:r>
        <w:rPr>
          <w:b/>
          <w:bCs/>
          <w:sz w:val="22"/>
          <w:szCs w:val="22"/>
        </w:rPr>
        <w:t xml:space="preserve">spoluvlastníkov na podanie spoločného priznania k dani z nehnuteľností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Podľa § 99d ods. 1 zákona č. 582/2004 Z. z. o miestnych daniach a miestnom poplatku za komunálne odpady a drobné stavebné odpady v znení neskorších predpisov (ďalej len „zákon“) sa spoluvlastníci dohodli, že priznanie podá zástupca, ktorého si touto dohodou určili spoluvlastníci.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Táto skutočnosť bola vyznačená v priznaní k dani z nehnuteľností zo dňa ...................... za zdaňovacie obdobie (rok) .....................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/>
      </w:pPr>
      <w:r>
        <w:rPr>
          <w:b/>
          <w:bCs/>
        </w:rPr>
        <w:t xml:space="preserve">A. Zástupca určený dohodou na podanie priznania k dani z nehnuteľností – daňový subjekt 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/>
      </w:pPr>
      <w:r>
        <w:rPr>
          <w:b/>
          <w:bCs/>
        </w:rPr>
        <w:t xml:space="preserve">Titul, meno, priezvisko: </w:t>
      </w:r>
      <w:r>
        <w:rPr/>
        <w:t xml:space="preserve">...................................................................................................................   </w:t>
      </w:r>
      <w:r>
        <w:rPr>
          <w:b/>
          <w:bCs/>
        </w:rPr>
        <w:t xml:space="preserve">Rodné číslo: </w:t>
      </w:r>
      <w:r>
        <w:rPr/>
        <w:t>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>
          <w:b/>
          <w:bCs/>
        </w:rPr>
        <w:t xml:space="preserve">Trvalé bydlisko - </w:t>
      </w:r>
      <w:r>
        <w:rPr/>
        <w:t>ulica, číslo, obec, PSČ..........................................................................................</w:t>
      </w:r>
    </w:p>
    <w:p>
      <w:pPr>
        <w:pStyle w:val="Normal"/>
        <w:rPr>
          <w:sz w:val="18"/>
          <w:szCs w:val="18"/>
        </w:rPr>
      </w:pPr>
      <w:r>
        <w:rPr/>
        <w:t>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 xml:space="preserve">Zástupca svojim podpisom potvrdzuje pravdivosť uvedených údajov a prehlasuje, že bude plniť daňové povinnosti za ostatných spoluvlastníkov uvedených v časti B. tejto dohody.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V ........................................................ dňa ........................... Podpis zástupcu spoluvlastníkov : .....................................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B. Identifikácia a podpis ostatných spoluvlastníkov nehnuteľností, ktorí prehlasujú, že súhlasia s určením zástupcu na podanie spoločného priznania k dani z nehnuteľností </w:t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Spoluvlastníci nehnuteľností oznamujú správcovi dane, že po vzájomnej dohode si určili zástupcu uvedeného v časti A. tejto dohody na podanie priznania k dani z nehnuteľností, dani za psa, dani za predajné automaty a dani za nevýherné hracie prístroje (ďalej len „priznanie“) za nehnuteľnosti, ktoré majú v spoluvlastníctve.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Titul, meno, priezvisko :              Trvalý pobyt:</w:t>
        <w:tab/>
        <w:tab/>
        <w:t xml:space="preserve">   Rodné číslo:</w:t>
        <w:tab/>
        <w:t xml:space="preserve">                      Podpis: 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C. Identifikácia nehnuteľností, ktoré sú predmetom dohody spoluvlastníkov pre účely daňového priznania 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Pozemok 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Parcela č.:          C/E</w:t>
        <w:tab/>
        <w:t xml:space="preserve">       Druh nehnuteľnosti:</w:t>
        <w:tab/>
        <w:tab/>
        <w:t xml:space="preserve">        LV č.:                           Katastrálne územie:</w:t>
        <w:tab/>
      </w:r>
    </w:p>
    <w:p>
      <w:pPr>
        <w:pStyle w:val="Normal"/>
        <w:autoSpaceDE w:val="false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Stavba, byt, nebytový priestor: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Druh nehnuteľnosti:             Súp.č/Or.č.:       Byt:      Parcela č.:              LV č.:                    Katastrálne územie:</w:t>
        <w:tab/>
      </w:r>
    </w:p>
    <w:p>
      <w:pPr>
        <w:pStyle w:val="Normal"/>
        <w:autoSpaceDE w:val="false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/>
      </w:r>
    </w:p>
    <w:sectPr>
      <w:type w:val="nextPage"/>
      <w:pgSz w:w="12240" w:h="15840"/>
      <w:pgMar w:left="1417" w:right="1417" w:header="0" w:top="682" w:footer="0" w:bottom="142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roid Sans Devanagari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sk-SK" w:bidi="ar-SA" w:eastAsia="zh-CN"/>
    </w:rPr>
  </w:style>
  <w:style w:type="character" w:styleId="Predvolenpsmoodseku">
    <w:name w:val="Predvolené písmo odseku"/>
    <w:qFormat/>
    <w:rPr/>
  </w:style>
  <w:style w:type="character" w:styleId="HlavikaChar">
    <w:name w:val="Hlavička Char"/>
    <w:qFormat/>
    <w:rPr>
      <w:sz w:val="24"/>
      <w:szCs w:val="24"/>
    </w:rPr>
  </w:style>
  <w:style w:type="character" w:styleId="PtaChar">
    <w:name w:val="Päta Char"/>
    <w:qFormat/>
    <w:rPr>
      <w:sz w:val="24"/>
      <w:szCs w:val="24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DejaVu Sans" w:cs="Droid Sans Devanagari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Droid Sans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Hlavikaapta">
    <w:name w:val="Hlavička a pät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i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137</TotalTime>
  <Application>LibreOffice/7.0.4.2$Linux_X86_64 LibreOffice_project/00$Build-2</Application>
  <AppVersion>15.0000</AppVersion>
  <Pages>1</Pages>
  <Words>276</Words>
  <Characters>5253</Characters>
  <CharactersWithSpaces>5653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2015-02-12T07:39:00Z</dcterms:created>
  <dc:creator>Jana Škutová</dc:creator>
  <dc:description/>
  <cp:keywords> </cp:keywords>
  <dc:language>sk-SK</dc:language>
  <cp:lastModifiedBy>Jana Škutová</cp:lastModifiedBy>
  <cp:lastPrinted>2020-12-17T07:50:00Z</cp:lastPrinted>
  <dcterms:modified xsi:type="dcterms:W3CDTF">2020-12-17T07:51:00Z</dcterms:modified>
  <cp:revision>10</cp:revision>
  <dc:subject/>
  <dc:title>OZNÁMENIE o dohode spoluvlastníkov </dc:title>
</cp:coreProperties>
</file>